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2"/>
        <w:gridCol w:w="11250"/>
      </w:tblGrid>
      <w:tr w:rsidR="00AC366E" w14:paraId="4BDF65BD" w14:textId="77777777" w:rsidTr="00994AE2">
        <w:trPr>
          <w:trHeight w:val="1211"/>
        </w:trPr>
        <w:tc>
          <w:tcPr>
            <w:tcW w:w="32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0906B338" w14:textId="77777777" w:rsidR="00AC366E" w:rsidRDefault="00CB5BB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C2299E" wp14:editId="30F3F700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-274320</wp:posOffset>
                  </wp:positionV>
                  <wp:extent cx="2057400" cy="2057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20" w:type="dxa"/>
              <w:left w:w="300" w:type="dxa"/>
              <w:bottom w:w="120" w:type="dxa"/>
              <w:right w:w="300" w:type="dxa"/>
            </w:tcMar>
          </w:tcPr>
          <w:p w14:paraId="76E89A4C" w14:textId="77777777" w:rsidR="00994AE2" w:rsidRDefault="00994AE2" w:rsidP="00994AE2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36"/>
                <w:szCs w:val="36"/>
              </w:rPr>
            </w:pPr>
          </w:p>
          <w:p w14:paraId="61162AA8" w14:textId="2FAC0FD8" w:rsidR="00AC366E" w:rsidRPr="00994AE2" w:rsidRDefault="00CB5BB4" w:rsidP="00994AE2">
            <w:pPr>
              <w:jc w:val="center"/>
              <w:rPr>
                <w:color w:val="FF0000"/>
                <w:sz w:val="36"/>
                <w:szCs w:val="36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FF0000"/>
                <w:sz w:val="36"/>
                <w:szCs w:val="36"/>
              </w:rPr>
              <w:t xml:space="preserve">FEDERACIÓN DE ALCALDES DE PUERTO </w:t>
            </w:r>
            <w:r w:rsidR="00994AE2" w:rsidRPr="00994AE2">
              <w:rPr>
                <w:rFonts w:ascii="Arial" w:eastAsia="Arial" w:hAnsi="Arial" w:cs="Arial"/>
                <w:b/>
                <w:bCs/>
                <w:color w:val="FF0000"/>
                <w:sz w:val="36"/>
                <w:szCs w:val="36"/>
              </w:rPr>
              <w:t>RICO</w:t>
            </w:r>
          </w:p>
          <w:p w14:paraId="59D35DF6" w14:textId="29F78B13" w:rsidR="00994AE2" w:rsidRPr="00994AE2" w:rsidRDefault="00CB5BB4" w:rsidP="00994AE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FFFFFF" w:themeColor="background1"/>
                <w:sz w:val="36"/>
                <w:szCs w:val="36"/>
              </w:rPr>
              <w:t>Petición Presupuestaria</w:t>
            </w:r>
            <w:r w:rsidR="00994AE2">
              <w:rPr>
                <w:rFonts w:ascii="Arial" w:eastAsia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Para</w:t>
            </w:r>
            <w:r w:rsidR="00994AE2" w:rsidRPr="00994AE2">
              <w:rPr>
                <w:rFonts w:ascii="Arial" w:eastAsia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Municipios de Puerto Rico</w:t>
            </w:r>
          </w:p>
          <w:p w14:paraId="559DF944" w14:textId="77777777" w:rsidR="00994AE2" w:rsidRPr="00994AE2" w:rsidRDefault="00CB5BB4" w:rsidP="00994AE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FFFFFF" w:themeColor="background1"/>
                <w:sz w:val="36"/>
                <w:szCs w:val="36"/>
              </w:rPr>
              <w:t>Año Fiscal 2026-2027</w:t>
            </w:r>
          </w:p>
          <w:p w14:paraId="42897DCE" w14:textId="77777777" w:rsidR="00994AE2" w:rsidRDefault="00CB5BB4" w:rsidP="00994AE2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Análisis Comparativo </w:t>
            </w:r>
          </w:p>
          <w:p w14:paraId="0D17247C" w14:textId="5CC9BDF6" w:rsidR="00AC366E" w:rsidRPr="00994AE2" w:rsidRDefault="00CB5BB4" w:rsidP="00994AE2">
            <w:pPr>
              <w:jc w:val="center"/>
              <w:rPr>
                <w:sz w:val="32"/>
                <w:szCs w:val="32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FFFFFF" w:themeColor="background1"/>
                <w:sz w:val="36"/>
                <w:szCs w:val="36"/>
              </w:rPr>
              <w:t>AF 2024-2025 · AF 2025-2026 · AF 2026-2027</w:t>
            </w:r>
          </w:p>
        </w:tc>
      </w:tr>
    </w:tbl>
    <w:p w14:paraId="544EE272" w14:textId="77777777" w:rsidR="00AC366E" w:rsidRDefault="00AC366E">
      <w:pPr>
        <w:spacing w:before="120"/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2195"/>
        <w:gridCol w:w="1889"/>
        <w:gridCol w:w="1889"/>
        <w:gridCol w:w="5652"/>
      </w:tblGrid>
      <w:tr w:rsidR="00AC366E" w14:paraId="3BEB0509" w14:textId="77777777" w:rsidTr="00EE496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B3A6B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715200A2" w14:textId="77777777" w:rsidR="00AC366E" w:rsidRPr="00994AE2" w:rsidRDefault="00CB5BB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PETICIÓN PRESUPUESTARIA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0000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71EF4328" w14:textId="77777777" w:rsidR="00AC366E" w:rsidRPr="00994AE2" w:rsidRDefault="00CB5BB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D1A6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AÑO FISCAL 2026-2027 Petición Federación de Alcaldes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2E5FA3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02F03C90" w14:textId="77777777" w:rsidR="00AC366E" w:rsidRPr="00994AE2" w:rsidRDefault="00CB5BB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AÑO FISCAL 2025-2026 Asignación Aprobada JSAF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2E5FA3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55500A7F" w14:textId="77777777" w:rsidR="00AC366E" w:rsidRPr="00994AE2" w:rsidRDefault="00CB5BB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AÑO FISCAL 2024-2025 Asignación Aprobada JCF</w:t>
            </w:r>
          </w:p>
        </w:tc>
        <w:tc>
          <w:tcPr>
            <w:tcW w:w="5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B3A6B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7AAF8E17" w14:textId="77777777" w:rsidR="00AC366E" w:rsidRPr="00994AE2" w:rsidRDefault="00CB5BB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OBSERVACIONES Y JUSTIFICACIÓN</w:t>
            </w:r>
          </w:p>
        </w:tc>
      </w:tr>
      <w:tr w:rsidR="00AC366E" w14:paraId="327B42C0" w14:textId="7777777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22D0DB3" w14:textId="77777777" w:rsidR="00AC366E" w:rsidRPr="00994AE2" w:rsidRDefault="00CB5BB4">
            <w:pPr>
              <w:spacing w:before="4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>Servicios Esenciales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573674A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>$35,000,000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74E64DD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$30,000,000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5804A1A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$30,000,000</w:t>
            </w:r>
          </w:p>
        </w:tc>
        <w:tc>
          <w:tcPr>
            <w:tcW w:w="5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A36C6F3" w14:textId="268DEBD9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Aumento de $5M respecto al AF</w:t>
            </w:r>
            <w:r w:rsid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-</w:t>
            </w: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26.</w:t>
            </w:r>
          </w:p>
        </w:tc>
      </w:tr>
      <w:tr w:rsidR="00AC366E" w14:paraId="771A80CB" w14:textId="7777777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DBC9DDC" w14:textId="77777777" w:rsidR="00AC366E" w:rsidRPr="00994AE2" w:rsidRDefault="00CB5BB4">
            <w:pPr>
              <w:spacing w:before="4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>Iniciativas Municipales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800E029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>$35,000,000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4A43334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$30,000,000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A4D0F1B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$35,000,000</w:t>
            </w:r>
          </w:p>
        </w:tc>
        <w:tc>
          <w:tcPr>
            <w:tcW w:w="5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027EF77" w14:textId="699CDFC2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Retorna a</w:t>
            </w:r>
            <w:r w:rsid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 xml:space="preserve"> lo asignado en el </w:t>
            </w: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AF</w:t>
            </w:r>
            <w:r w:rsid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-</w:t>
            </w: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25.</w:t>
            </w:r>
          </w:p>
        </w:tc>
      </w:tr>
      <w:tr w:rsidR="00AC366E" w14:paraId="049C3C7C" w14:textId="7777777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ECBE069" w14:textId="77777777" w:rsidR="00AC366E" w:rsidRPr="00994AE2" w:rsidRDefault="00CB5BB4">
            <w:pPr>
              <w:spacing w:before="4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>Programa de Amas de Llaves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E6CEEF0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>$20,000,000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4176260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$15,000,000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025DA04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$15,000,000</w:t>
            </w:r>
          </w:p>
        </w:tc>
        <w:tc>
          <w:tcPr>
            <w:tcW w:w="5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7297676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Aumento de $5M.</w:t>
            </w:r>
          </w:p>
          <w:p w14:paraId="1CB270C0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Justificación: la población de Adultos Mayores va en aumento cada año.</w:t>
            </w:r>
          </w:p>
        </w:tc>
      </w:tr>
      <w:tr w:rsidR="00AC366E" w14:paraId="170390EC" w14:textId="7777777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8C92681" w14:textId="7F95B656" w:rsidR="00AC366E" w:rsidRPr="00994AE2" w:rsidRDefault="00CB5BB4">
            <w:pPr>
              <w:spacing w:before="40" w:after="20"/>
              <w:rPr>
                <w:sz w:val="24"/>
                <w:szCs w:val="24"/>
                <w:lang w:val="pt-BR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  <w:lang w:val="pt-BR"/>
              </w:rPr>
              <w:t xml:space="preserve">Programa de Paramédicos 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7D70B50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>$12,000,000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FD9DDFE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$9,000,000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42642A0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$9,000,000</w:t>
            </w:r>
          </w:p>
        </w:tc>
        <w:tc>
          <w:tcPr>
            <w:tcW w:w="5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AD6B697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Aumento de $3M.</w:t>
            </w:r>
          </w:p>
          <w:p w14:paraId="3A2776C1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Justificación: reclutamiento de paramédicos es más difícil por retos económicos.</w:t>
            </w:r>
          </w:p>
        </w:tc>
      </w:tr>
      <w:tr w:rsidR="00AC366E" w14:paraId="2851A38B" w14:textId="7777777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EDB7A28" w14:textId="77777777" w:rsidR="00AC366E" w:rsidRPr="00994AE2" w:rsidRDefault="00CB5BB4">
            <w:pPr>
              <w:spacing w:before="4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>Planes de Ordenamiento Territorial (POT)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4EA5B39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>$3,500,000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DBA7BF0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$3,051,000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631850C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$3,000,000</w:t>
            </w:r>
          </w:p>
        </w:tc>
        <w:tc>
          <w:tcPr>
            <w:tcW w:w="5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4C9F5B3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Aumento de $449K.</w:t>
            </w:r>
          </w:p>
          <w:p w14:paraId="62E3B3C9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1A6B3A"/>
                <w:sz w:val="24"/>
                <w:szCs w:val="24"/>
              </w:rPr>
              <w:t>★ Según Informe de la Junta de Planificación, el presupuesto necesario es $12,051,050.44.</w:t>
            </w:r>
          </w:p>
          <w:p w14:paraId="5475051A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8B1A1A"/>
                <w:sz w:val="24"/>
                <w:szCs w:val="24"/>
              </w:rPr>
              <w:t>⚠ Resta por identificar aprox. $6,000,050.44.</w:t>
            </w:r>
          </w:p>
        </w:tc>
      </w:tr>
      <w:tr w:rsidR="00AC366E" w14:paraId="3E5E2D91" w14:textId="7777777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EFBD0F4" w14:textId="3BFA395F" w:rsidR="00AC366E" w:rsidRPr="00994AE2" w:rsidRDefault="00CB5BB4">
            <w:pPr>
              <w:spacing w:before="4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 xml:space="preserve">Cost-Share 10% Recuperación </w:t>
            </w:r>
            <w:r w:rsidR="00152C6E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lastRenderedPageBreak/>
              <w:t>Desastre</w:t>
            </w:r>
            <w:r w:rsidR="006E73D6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 xml:space="preserve"> </w:t>
            </w: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>Huracán Fiona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D8C0916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lastRenderedPageBreak/>
              <w:t>$25,000,000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0459924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$10,500,000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910AF35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$49,500,000</w:t>
            </w:r>
          </w:p>
        </w:tc>
        <w:tc>
          <w:tcPr>
            <w:tcW w:w="5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01E2F6A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Aumento de $14.5M respecto al AF 2025-2026.</w:t>
            </w:r>
          </w:p>
          <w:p w14:paraId="010DCF57" w14:textId="6E8A4921" w:rsidR="00AC366E" w:rsidRPr="00994AE2" w:rsidRDefault="00994AE2">
            <w:pPr>
              <w:spacing w:before="20" w:after="20"/>
              <w:rPr>
                <w:color w:val="3A7C22" w:themeColor="accent6" w:themeShade="BF"/>
                <w:sz w:val="24"/>
                <w:szCs w:val="24"/>
              </w:rPr>
            </w:pPr>
            <w:r w:rsidRPr="00994AE2">
              <w:rPr>
                <w:rFonts w:ascii="Segoe UI Symbol" w:eastAsia="Arial" w:hAnsi="Segoe UI Symbol" w:cs="Segoe UI Symbol"/>
                <w:color w:val="3A7C22" w:themeColor="accent6" w:themeShade="BF"/>
                <w:sz w:val="24"/>
                <w:szCs w:val="24"/>
              </w:rPr>
              <w:t>★</w:t>
            </w:r>
            <w:r w:rsidRPr="00994AE2">
              <w:rPr>
                <w:rFonts w:ascii="Arial" w:eastAsia="Arial" w:hAnsi="Arial" w:cs="Arial"/>
                <w:color w:val="3A7C22" w:themeColor="accent6" w:themeShade="BF"/>
                <w:sz w:val="24"/>
                <w:szCs w:val="24"/>
              </w:rPr>
              <w:t xml:space="preserve"> El 10% del Cost-Share total representa $115,837,976.97.</w:t>
            </w:r>
          </w:p>
          <w:p w14:paraId="09D7FEFF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8B1A1A"/>
                <w:sz w:val="24"/>
                <w:szCs w:val="24"/>
              </w:rPr>
              <w:lastRenderedPageBreak/>
              <w:t>⚠ Falta por identificar aprox. $66,337,976.65.</w:t>
            </w:r>
          </w:p>
        </w:tc>
      </w:tr>
      <w:tr w:rsidR="00AC366E" w14:paraId="7A3689E7" w14:textId="7777777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F0E0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E06EA1B" w14:textId="12890CC0" w:rsidR="00AC366E" w:rsidRPr="00994AE2" w:rsidRDefault="00CB5BB4">
            <w:pPr>
              <w:spacing w:before="4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A6B3A"/>
                <w:sz w:val="24"/>
                <w:szCs w:val="24"/>
              </w:rPr>
              <w:lastRenderedPageBreak/>
              <w:t xml:space="preserve">Cost-Share 25% Recuperación </w:t>
            </w:r>
            <w:r w:rsidR="00152C6E">
              <w:rPr>
                <w:rFonts w:ascii="Arial" w:eastAsia="Arial" w:hAnsi="Arial" w:cs="Arial"/>
                <w:b/>
                <w:bCs/>
                <w:color w:val="1A6B3A"/>
                <w:sz w:val="24"/>
                <w:szCs w:val="24"/>
              </w:rPr>
              <w:t xml:space="preserve">Desastre </w:t>
            </w:r>
            <w:r w:rsidRPr="00994AE2">
              <w:rPr>
                <w:rFonts w:ascii="Arial" w:eastAsia="Arial" w:hAnsi="Arial" w:cs="Arial"/>
                <w:b/>
                <w:bCs/>
                <w:color w:val="1A6B3A"/>
                <w:sz w:val="24"/>
                <w:szCs w:val="24"/>
              </w:rPr>
              <w:t>Tormenta Ernesto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F0E0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A4FE879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A6B3A"/>
                <w:sz w:val="24"/>
                <w:szCs w:val="24"/>
              </w:rPr>
              <w:t>$20,000,000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F0E0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6963B8E" w14:textId="77777777" w:rsidR="00AC366E" w:rsidRPr="00994AE2" w:rsidRDefault="00CB5BB4" w:rsidP="00152C6E">
            <w:pPr>
              <w:spacing w:before="40" w:after="10"/>
              <w:jc w:val="center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$0</w:t>
            </w:r>
          </w:p>
          <w:p w14:paraId="5C778901" w14:textId="65E3B623" w:rsidR="00AC366E" w:rsidRPr="00994AE2" w:rsidRDefault="00CB5BB4" w:rsidP="00152C6E">
            <w:pPr>
              <w:spacing w:before="10" w:after="10"/>
              <w:jc w:val="center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(Posterior al AF</w:t>
            </w:r>
            <w:r w:rsidR="00152C6E">
              <w:rPr>
                <w:rFonts w:ascii="Arial" w:eastAsia="Arial" w:hAnsi="Arial" w:cs="Arial"/>
                <w:color w:val="444444"/>
                <w:sz w:val="24"/>
                <w:szCs w:val="24"/>
              </w:rPr>
              <w:t>-26</w:t>
            </w: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F0E0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0CFE412" w14:textId="77777777" w:rsidR="00AC366E" w:rsidRPr="00994AE2" w:rsidRDefault="00CB5BB4" w:rsidP="00152C6E">
            <w:pPr>
              <w:spacing w:before="40" w:after="10"/>
              <w:jc w:val="center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$0</w:t>
            </w:r>
          </w:p>
          <w:p w14:paraId="726D7847" w14:textId="56ED9DA6" w:rsidR="00AC366E" w:rsidRPr="00994AE2" w:rsidRDefault="00CB5BB4" w:rsidP="00152C6E">
            <w:pPr>
              <w:spacing w:before="10" w:after="10"/>
              <w:jc w:val="center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(Posterior al AF</w:t>
            </w:r>
            <w:r w:rsidR="00152C6E">
              <w:rPr>
                <w:rFonts w:ascii="Arial" w:eastAsia="Arial" w:hAnsi="Arial" w:cs="Arial"/>
                <w:color w:val="444444"/>
                <w:sz w:val="24"/>
                <w:szCs w:val="24"/>
              </w:rPr>
              <w:t>-25</w:t>
            </w: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)</w:t>
            </w:r>
          </w:p>
        </w:tc>
        <w:tc>
          <w:tcPr>
            <w:tcW w:w="5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F0E0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CAC31CD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1A6B3A"/>
                <w:sz w:val="24"/>
                <w:szCs w:val="24"/>
              </w:rPr>
              <w:t>★ Nueva petición AF 2026-2027.</w:t>
            </w:r>
          </w:p>
          <w:p w14:paraId="24FF88F9" w14:textId="1E6D9C88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 xml:space="preserve">El desastre fue posterior a los años </w:t>
            </w:r>
            <w:r w:rsidR="00152C6E">
              <w:rPr>
                <w:rFonts w:ascii="Arial" w:eastAsia="Arial" w:hAnsi="Arial" w:cs="Arial"/>
                <w:color w:val="444444"/>
                <w:sz w:val="24"/>
                <w:szCs w:val="24"/>
              </w:rPr>
              <w:t>AF-</w:t>
            </w: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 xml:space="preserve">25 y </w:t>
            </w:r>
            <w:r w:rsidR="00152C6E">
              <w:rPr>
                <w:rFonts w:ascii="Arial" w:eastAsia="Arial" w:hAnsi="Arial" w:cs="Arial"/>
                <w:color w:val="444444"/>
                <w:sz w:val="24"/>
                <w:szCs w:val="24"/>
              </w:rPr>
              <w:t>AF-</w:t>
            </w: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26.</w:t>
            </w:r>
          </w:p>
        </w:tc>
      </w:tr>
      <w:tr w:rsidR="00AC366E" w14:paraId="4A192079" w14:textId="7777777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9554DC5" w14:textId="77777777" w:rsidR="00AC366E" w:rsidRPr="00994AE2" w:rsidRDefault="00CB5BB4">
            <w:pPr>
              <w:spacing w:before="4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>Proyectos de Obras y Mejoras Permanentes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89532F0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>$10,000,000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ED0201F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$5,000,000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16CED59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$5,800,000</w:t>
            </w:r>
          </w:p>
        </w:tc>
        <w:tc>
          <w:tcPr>
            <w:tcW w:w="5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43B82E4" w14:textId="188254EF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Aumento de $5M respecto al AF</w:t>
            </w:r>
            <w:r w:rsidR="00152C6E">
              <w:rPr>
                <w:rFonts w:ascii="Arial" w:eastAsia="Arial" w:hAnsi="Arial" w:cs="Arial"/>
                <w:color w:val="444444"/>
                <w:sz w:val="24"/>
                <w:szCs w:val="24"/>
              </w:rPr>
              <w:t>-</w:t>
            </w: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26.</w:t>
            </w:r>
          </w:p>
        </w:tc>
      </w:tr>
      <w:tr w:rsidR="00AC366E" w14:paraId="62739C63" w14:textId="7777777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7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0FF8BE9" w14:textId="77777777" w:rsidR="00AC366E" w:rsidRPr="00994AE2" w:rsidRDefault="00CB5BB4">
            <w:pPr>
              <w:spacing w:before="4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2E5FA3"/>
                <w:sz w:val="24"/>
                <w:szCs w:val="24"/>
              </w:rPr>
              <w:t>Fondo Extraordinario</w:t>
            </w:r>
          </w:p>
          <w:p w14:paraId="26A74E33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i/>
                <w:iCs/>
                <w:color w:val="444444"/>
                <w:sz w:val="24"/>
                <w:szCs w:val="24"/>
              </w:rPr>
              <w:t>Ley Núm. 53-2021</w:t>
            </w:r>
          </w:p>
          <w:p w14:paraId="7B6FCB39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i/>
                <w:iCs/>
                <w:color w:val="444444"/>
                <w:sz w:val="24"/>
                <w:szCs w:val="24"/>
              </w:rPr>
              <w:t>(Art. 7.015, Ley 107-2020)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7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AD43B9A" w14:textId="77777777" w:rsidR="00AC366E" w:rsidRPr="00994AE2" w:rsidRDefault="00CB5BB4" w:rsidP="00152C6E">
            <w:pPr>
              <w:spacing w:before="40" w:after="1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i/>
                <w:iCs/>
                <w:color w:val="2E5FA3"/>
                <w:sz w:val="24"/>
                <w:szCs w:val="24"/>
              </w:rPr>
              <w:t>Asignado por Ley</w:t>
            </w:r>
          </w:p>
          <w:p w14:paraId="0AFF3A05" w14:textId="77777777" w:rsidR="00AC366E" w:rsidRPr="00994AE2" w:rsidRDefault="00CB5BB4" w:rsidP="00152C6E">
            <w:pPr>
              <w:spacing w:before="10" w:after="1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i/>
                <w:iCs/>
                <w:color w:val="2E5FA3"/>
                <w:sz w:val="24"/>
                <w:szCs w:val="24"/>
              </w:rPr>
              <w:t>(no requiere petición)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7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C6198B2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$51,840,000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7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72BDE6C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$61,536,000</w:t>
            </w:r>
          </w:p>
        </w:tc>
        <w:tc>
          <w:tcPr>
            <w:tcW w:w="5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7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900B584" w14:textId="35145F80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Fondo</w:t>
            </w:r>
            <w:r w:rsidR="00152C6E">
              <w:rPr>
                <w:rFonts w:ascii="Arial" w:eastAsia="Arial" w:hAnsi="Arial" w:cs="Arial"/>
                <w:color w:val="444444"/>
                <w:sz w:val="24"/>
                <w:szCs w:val="24"/>
              </w:rPr>
              <w:t xml:space="preserve"> para M</w:t>
            </w: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 xml:space="preserve">anejo de </w:t>
            </w:r>
            <w:r w:rsidR="00152C6E">
              <w:rPr>
                <w:rFonts w:ascii="Arial" w:eastAsia="Arial" w:hAnsi="Arial" w:cs="Arial"/>
                <w:color w:val="444444"/>
                <w:sz w:val="24"/>
                <w:szCs w:val="24"/>
              </w:rPr>
              <w:t>R</w:t>
            </w: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 xml:space="preserve">esiduos y </w:t>
            </w:r>
            <w:r w:rsidR="00152C6E">
              <w:rPr>
                <w:rFonts w:ascii="Arial" w:eastAsia="Arial" w:hAnsi="Arial" w:cs="Arial"/>
                <w:color w:val="444444"/>
                <w:sz w:val="24"/>
                <w:szCs w:val="24"/>
              </w:rPr>
              <w:t>R</w:t>
            </w: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eciclaje.</w:t>
            </w:r>
          </w:p>
          <w:p w14:paraId="2B407274" w14:textId="7966F9F4" w:rsidR="00AC366E" w:rsidRPr="00994AE2" w:rsidRDefault="00152C6E">
            <w:pPr>
              <w:spacing w:before="20" w:after="2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44444"/>
                <w:sz w:val="24"/>
                <w:szCs w:val="24"/>
              </w:rPr>
              <w:t>Hubo una r</w:t>
            </w: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educción de $9.7M de AF-25 a AF-26.</w:t>
            </w:r>
          </w:p>
        </w:tc>
      </w:tr>
      <w:tr w:rsidR="00AC366E" w14:paraId="28463F3D" w14:textId="7777777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7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843706A" w14:textId="77777777" w:rsidR="00AC366E" w:rsidRPr="00994AE2" w:rsidRDefault="00CB5BB4">
            <w:pPr>
              <w:spacing w:before="4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2E5FA3"/>
                <w:sz w:val="24"/>
                <w:szCs w:val="24"/>
              </w:rPr>
              <w:t>Fondo Lotería Electrónica</w:t>
            </w:r>
          </w:p>
          <w:p w14:paraId="1E3C3BF2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i/>
                <w:iCs/>
                <w:color w:val="444444"/>
                <w:sz w:val="24"/>
                <w:szCs w:val="24"/>
              </w:rPr>
              <w:t>Ley Núm. 10-1989,</w:t>
            </w:r>
          </w:p>
          <w:p w14:paraId="07D4778D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i/>
                <w:iCs/>
                <w:color w:val="444444"/>
                <w:sz w:val="24"/>
                <w:szCs w:val="24"/>
              </w:rPr>
              <w:t>según enmendada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7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CFB1E62" w14:textId="77777777" w:rsidR="00AC366E" w:rsidRPr="00994AE2" w:rsidRDefault="00CB5BB4" w:rsidP="00152C6E">
            <w:pPr>
              <w:spacing w:before="40" w:after="1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i/>
                <w:iCs/>
                <w:color w:val="2E5FA3"/>
                <w:sz w:val="24"/>
                <w:szCs w:val="24"/>
              </w:rPr>
              <w:t>Asignado por Ley</w:t>
            </w:r>
          </w:p>
          <w:p w14:paraId="48C97E5A" w14:textId="77777777" w:rsidR="00AC366E" w:rsidRPr="00994AE2" w:rsidRDefault="00CB5BB4" w:rsidP="00152C6E">
            <w:pPr>
              <w:spacing w:before="10" w:after="1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i/>
                <w:iCs/>
                <w:color w:val="2E5FA3"/>
                <w:sz w:val="24"/>
                <w:szCs w:val="24"/>
              </w:rPr>
              <w:t>(no requiere petición)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7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5011A22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$65,618,000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7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6548994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$64,212,000</w:t>
            </w:r>
          </w:p>
        </w:tc>
        <w:tc>
          <w:tcPr>
            <w:tcW w:w="5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7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EC9A185" w14:textId="53AE70C3" w:rsidR="00AC366E" w:rsidRPr="00994AE2" w:rsidRDefault="00CB5BB4" w:rsidP="008A17A8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Fondo</w:t>
            </w:r>
            <w:r w:rsidR="00B1324D">
              <w:rPr>
                <w:rFonts w:ascii="Arial" w:eastAsia="Arial" w:hAnsi="Arial" w:cs="Arial"/>
                <w:color w:val="444444"/>
                <w:sz w:val="24"/>
                <w:szCs w:val="24"/>
              </w:rPr>
              <w:t xml:space="preserve"> proviene</w:t>
            </w: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 xml:space="preserve"> de</w:t>
            </w:r>
            <w:r w:rsidR="00B1324D">
              <w:rPr>
                <w:rFonts w:ascii="Arial" w:eastAsia="Arial" w:hAnsi="Arial" w:cs="Arial"/>
                <w:color w:val="444444"/>
                <w:sz w:val="24"/>
                <w:szCs w:val="24"/>
              </w:rPr>
              <w:t xml:space="preserve"> la</w:t>
            </w: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 xml:space="preserve"> </w:t>
            </w:r>
            <w:r w:rsidR="008A17A8">
              <w:rPr>
                <w:rFonts w:ascii="Arial" w:eastAsia="Arial" w:hAnsi="Arial" w:cs="Arial"/>
                <w:color w:val="444444"/>
                <w:sz w:val="24"/>
                <w:szCs w:val="24"/>
              </w:rPr>
              <w:t>Lotería Electrónica</w:t>
            </w:r>
            <w:r w:rsidR="00B1324D">
              <w:rPr>
                <w:rFonts w:ascii="Arial" w:eastAsia="Arial" w:hAnsi="Arial" w:cs="Arial"/>
                <w:color w:val="444444"/>
                <w:sz w:val="24"/>
                <w:szCs w:val="24"/>
              </w:rPr>
              <w:t>.</w:t>
            </w:r>
          </w:p>
        </w:tc>
      </w:tr>
      <w:tr w:rsidR="00AC366E" w14:paraId="6AD3188D" w14:textId="7777777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9F4CB6C" w14:textId="77777777" w:rsidR="00AC366E" w:rsidRPr="00994AE2" w:rsidRDefault="00CB5BB4">
            <w:pPr>
              <w:spacing w:before="4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>Fondo de Consolidación de Servicios Municipales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F2CB3EB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B3A6B"/>
                <w:sz w:val="24"/>
                <w:szCs w:val="24"/>
              </w:rPr>
              <w:t>$66,000,000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0FF155C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$66,000,000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4E36634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$66,000,000</w:t>
            </w:r>
          </w:p>
        </w:tc>
        <w:tc>
          <w:tcPr>
            <w:tcW w:w="5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2D4B56E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8B1A1A"/>
                <w:sz w:val="24"/>
                <w:szCs w:val="24"/>
              </w:rPr>
              <w:t>⚠ Este fondo NO ha sido distribuido a la fecha.</w:t>
            </w:r>
          </w:p>
          <w:p w14:paraId="0540FCF4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Se asignaron $22M en cada uno de los AF 2022, 2023 y 2024.</w:t>
            </w:r>
          </w:p>
          <w:p w14:paraId="2934D4C3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El monto no aumenta por AF; se incluye para extender vigencia mientras JCF y municipios llegan a acuerdo de distribución.</w:t>
            </w:r>
          </w:p>
        </w:tc>
      </w:tr>
      <w:tr w:rsidR="00AC366E" w14:paraId="03395E7B" w14:textId="77777777"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F0E0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F61BFA6" w14:textId="77777777" w:rsidR="00AC366E" w:rsidRPr="00994AE2" w:rsidRDefault="00CB5BB4">
            <w:pPr>
              <w:spacing w:before="4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A6B3A"/>
                <w:sz w:val="24"/>
                <w:szCs w:val="24"/>
              </w:rPr>
              <w:t>Plan Integral de Fortalecimiento de las Policías Municipales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F0E0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40228D6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1A6B3A"/>
                <w:sz w:val="24"/>
                <w:szCs w:val="24"/>
              </w:rPr>
              <w:t>$15,000,000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F0E0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1E551F1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$0</w:t>
            </w:r>
          </w:p>
          <w:p w14:paraId="558546DE" w14:textId="77777777" w:rsidR="00AC366E" w:rsidRPr="00994AE2" w:rsidRDefault="00CB5BB4">
            <w:pPr>
              <w:spacing w:before="1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(No se peticionó)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F0E0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4FC94F4" w14:textId="77777777" w:rsidR="00AC366E" w:rsidRPr="00994AE2" w:rsidRDefault="00CB5BB4">
            <w:pPr>
              <w:spacing w:before="4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b/>
                <w:bCs/>
                <w:color w:val="444444"/>
                <w:sz w:val="24"/>
                <w:szCs w:val="24"/>
              </w:rPr>
              <w:t>$0</w:t>
            </w:r>
          </w:p>
          <w:p w14:paraId="18EB5179" w14:textId="77777777" w:rsidR="00AC366E" w:rsidRPr="00994AE2" w:rsidRDefault="00CB5BB4">
            <w:pPr>
              <w:spacing w:before="10" w:after="10"/>
              <w:jc w:val="right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(No se peticionó)</w:t>
            </w:r>
          </w:p>
        </w:tc>
        <w:tc>
          <w:tcPr>
            <w:tcW w:w="5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F0E0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6A15A1D" w14:textId="77777777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1A6B3A"/>
                <w:sz w:val="24"/>
                <w:szCs w:val="24"/>
              </w:rPr>
              <w:t>★ Nueva propuesta para municipios con Policías Municipales.</w:t>
            </w:r>
          </w:p>
          <w:p w14:paraId="470AC521" w14:textId="4D54993A" w:rsidR="00AC366E" w:rsidRPr="00994AE2" w:rsidRDefault="00CB5BB4">
            <w:pPr>
              <w:spacing w:before="20" w:after="20"/>
              <w:rPr>
                <w:sz w:val="24"/>
                <w:szCs w:val="24"/>
              </w:rPr>
            </w:pPr>
            <w:r w:rsidRPr="00994AE2">
              <w:rPr>
                <w:rFonts w:ascii="Arial" w:eastAsia="Arial" w:hAnsi="Arial" w:cs="Arial"/>
                <w:color w:val="444444"/>
                <w:sz w:val="24"/>
                <w:szCs w:val="24"/>
              </w:rPr>
              <w:t>Requiere acuerdos colaborativos con la Policía Estatal</w:t>
            </w:r>
            <w:r w:rsidR="00FB47B5">
              <w:rPr>
                <w:rFonts w:ascii="Arial" w:eastAsia="Arial" w:hAnsi="Arial" w:cs="Arial"/>
                <w:color w:val="444444"/>
                <w:sz w:val="24"/>
                <w:szCs w:val="24"/>
              </w:rPr>
              <w:t xml:space="preserve">, Municipios participantes recibirían </w:t>
            </w:r>
            <w:r w:rsidR="00BC1FA1">
              <w:rPr>
                <w:rFonts w:ascii="Arial" w:eastAsia="Arial" w:hAnsi="Arial" w:cs="Arial"/>
                <w:color w:val="444444"/>
                <w:sz w:val="24"/>
                <w:szCs w:val="24"/>
              </w:rPr>
              <w:t xml:space="preserve">delegación de funciones para </w:t>
            </w:r>
            <w:r w:rsidR="008A2C22">
              <w:rPr>
                <w:rFonts w:ascii="Arial" w:eastAsia="Arial" w:hAnsi="Arial" w:cs="Arial"/>
                <w:color w:val="444444"/>
                <w:sz w:val="24"/>
                <w:szCs w:val="24"/>
              </w:rPr>
              <w:t>tener un sistema de seguridad integrado.</w:t>
            </w:r>
          </w:p>
        </w:tc>
      </w:tr>
      <w:tr w:rsidR="00AC366E" w14:paraId="15855964" w14:textId="77777777" w:rsidTr="00D40530">
        <w:trPr>
          <w:trHeight w:val="715"/>
        </w:trPr>
        <w:tc>
          <w:tcPr>
            <w:tcW w:w="28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B3A6B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6D106B2B" w14:textId="77777777" w:rsidR="009B5F0E" w:rsidRPr="008E6446" w:rsidRDefault="00CB5BB4" w:rsidP="009B5F0E">
            <w:pPr>
              <w:jc w:val="right"/>
              <w:rPr>
                <w:rFonts w:ascii="Cambria" w:eastAsia="Arial" w:hAnsi="Cambria" w:cs="Arial"/>
                <w:b/>
                <w:bCs/>
                <w:color w:val="FFFFFF"/>
                <w:sz w:val="24"/>
                <w:szCs w:val="24"/>
              </w:rPr>
            </w:pPr>
            <w:r w:rsidRPr="008E6446">
              <w:rPr>
                <w:rFonts w:ascii="Cambria" w:eastAsia="Arial" w:hAnsi="Cambria" w:cs="Arial"/>
                <w:b/>
                <w:bCs/>
                <w:color w:val="FFFFFF"/>
                <w:sz w:val="24"/>
                <w:szCs w:val="24"/>
              </w:rPr>
              <w:t xml:space="preserve">TOTAL </w:t>
            </w:r>
          </w:p>
          <w:p w14:paraId="4AEA3FD8" w14:textId="171197E4" w:rsidR="00AC366E" w:rsidRPr="008E6446" w:rsidRDefault="00CB5BB4" w:rsidP="009B5F0E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8E6446">
              <w:rPr>
                <w:rFonts w:ascii="Cambria" w:eastAsia="Arial" w:hAnsi="Cambria" w:cs="Arial"/>
                <w:b/>
                <w:bCs/>
                <w:color w:val="FFFFFF"/>
                <w:sz w:val="24"/>
                <w:szCs w:val="24"/>
              </w:rPr>
              <w:t xml:space="preserve">PETICIONADO </w:t>
            </w:r>
            <w:r w:rsidR="009B5F0E" w:rsidRPr="008E6446">
              <w:rPr>
                <w:rFonts w:ascii="Cambria" w:eastAsia="Arial" w:hAnsi="Cambria" w:cs="Arial"/>
                <w:b/>
                <w:bCs/>
                <w:color w:val="FFFFFF"/>
                <w:sz w:val="24"/>
                <w:szCs w:val="24"/>
              </w:rPr>
              <w:t xml:space="preserve">VS </w:t>
            </w:r>
            <w:r w:rsidRPr="008E6446">
              <w:rPr>
                <w:rFonts w:ascii="Cambria" w:eastAsia="Arial" w:hAnsi="Cambria" w:cs="Arial"/>
                <w:b/>
                <w:bCs/>
                <w:color w:val="FFFFFF"/>
                <w:sz w:val="24"/>
                <w:szCs w:val="24"/>
              </w:rPr>
              <w:t>ASIGNADO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0000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17A00CED" w14:textId="617A2DAB" w:rsidR="00AC366E" w:rsidRPr="008E6446" w:rsidRDefault="004A1940" w:rsidP="00EA310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8E6446">
              <w:rPr>
                <w:rFonts w:ascii="Segoe UI Symbol" w:eastAsia="Arial" w:hAnsi="Segoe UI Symbol" w:cs="Segoe UI Symbol"/>
                <w:sz w:val="24"/>
                <w:szCs w:val="24"/>
              </w:rPr>
              <w:t>★</w:t>
            </w:r>
            <w:r w:rsidRPr="008E6446">
              <w:rPr>
                <w:rFonts w:ascii="Cambria" w:eastAsia="Arial" w:hAnsi="Cambria"/>
                <w:b/>
                <w:bCs/>
                <w:sz w:val="28"/>
                <w:szCs w:val="28"/>
              </w:rPr>
              <w:t>$</w:t>
            </w:r>
            <w:r w:rsidR="00EA310D" w:rsidRPr="008E6446">
              <w:rPr>
                <w:rFonts w:ascii="Cambria" w:eastAsia="Arial" w:hAnsi="Cambria"/>
                <w:b/>
                <w:bCs/>
                <w:sz w:val="28"/>
                <w:szCs w:val="28"/>
              </w:rPr>
              <w:t>241</w:t>
            </w:r>
            <w:r w:rsidRPr="008E6446">
              <w:rPr>
                <w:rFonts w:ascii="Cambria" w:eastAsia="Arial" w:hAnsi="Cambria"/>
                <w:b/>
                <w:bCs/>
                <w:sz w:val="28"/>
                <w:szCs w:val="28"/>
              </w:rPr>
              <w:t>,500,000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2E5FA3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721CA734" w14:textId="77777777" w:rsidR="00AC366E" w:rsidRPr="008E6446" w:rsidRDefault="00CB5BB4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8E6446">
              <w:rPr>
                <w:rFonts w:ascii="Cambria" w:eastAsia="Arial" w:hAnsi="Cambria" w:cs="Arial"/>
                <w:b/>
                <w:bCs/>
                <w:color w:val="FFFFFF"/>
                <w:sz w:val="24"/>
                <w:szCs w:val="24"/>
              </w:rPr>
              <w:t>$286,009,000</w:t>
            </w:r>
          </w:p>
        </w:tc>
        <w:tc>
          <w:tcPr>
            <w:tcW w:w="1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2E5FA3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50475E31" w14:textId="77777777" w:rsidR="00AC366E" w:rsidRPr="008E6446" w:rsidRDefault="00CB5BB4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8E6446">
              <w:rPr>
                <w:rFonts w:ascii="Cambria" w:eastAsia="Arial" w:hAnsi="Cambria" w:cs="Arial"/>
                <w:b/>
                <w:bCs/>
                <w:color w:val="FFFFFF"/>
                <w:sz w:val="24"/>
                <w:szCs w:val="24"/>
              </w:rPr>
              <w:t>$339,048,000</w:t>
            </w:r>
          </w:p>
        </w:tc>
        <w:tc>
          <w:tcPr>
            <w:tcW w:w="59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0000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4A4A0A99" w14:textId="6FB21F0F" w:rsidR="00AC366E" w:rsidRPr="008E6446" w:rsidRDefault="00CB5BB4" w:rsidP="00D40530">
            <w:pPr>
              <w:spacing w:before="30" w:after="10"/>
              <w:rPr>
                <w:rFonts w:ascii="Cambria" w:hAnsi="Cambria"/>
                <w:sz w:val="24"/>
                <w:szCs w:val="24"/>
              </w:rPr>
            </w:pPr>
            <w:r w:rsidRPr="008E6446">
              <w:rPr>
                <w:rFonts w:ascii="Segoe UI Symbol" w:eastAsia="Arial" w:hAnsi="Segoe UI Symbol" w:cs="Segoe UI Symbol"/>
                <w:sz w:val="24"/>
                <w:szCs w:val="24"/>
              </w:rPr>
              <w:t>★</w:t>
            </w:r>
            <w:r w:rsidR="004A1940" w:rsidRPr="00D40530">
              <w:rPr>
                <w:rFonts w:ascii="Cambria" w:eastAsia="Arial" w:hAnsi="Cambria" w:cs="Arial"/>
              </w:rPr>
              <w:t xml:space="preserve">Esta petición presupuestaria no </w:t>
            </w:r>
            <w:r w:rsidRPr="00D40530">
              <w:rPr>
                <w:rFonts w:ascii="Cambria" w:eastAsia="Arial" w:hAnsi="Cambria" w:cs="Arial"/>
              </w:rPr>
              <w:t>incluyen partidas peticionadas y</w:t>
            </w:r>
            <w:r w:rsidR="008E6446" w:rsidRPr="00D40530">
              <w:rPr>
                <w:rFonts w:ascii="Cambria" w:eastAsia="Arial" w:hAnsi="Cambria" w:cs="Arial"/>
              </w:rPr>
              <w:t xml:space="preserve">a asignadas </w:t>
            </w:r>
            <w:r w:rsidRPr="00D40530">
              <w:rPr>
                <w:rFonts w:ascii="Cambria" w:eastAsia="Arial" w:hAnsi="Cambria" w:cs="Arial"/>
              </w:rPr>
              <w:t>por Ley (Fondo Extraordinario + Lotería Electrónica)</w:t>
            </w:r>
            <w:r w:rsidR="008E6446" w:rsidRPr="00D40530">
              <w:rPr>
                <w:rFonts w:ascii="Cambria" w:eastAsia="Arial" w:hAnsi="Cambria" w:cs="Arial"/>
              </w:rPr>
              <w:t xml:space="preserve"> que son recurrentes. Solo varia la cantidad asignada.</w:t>
            </w:r>
          </w:p>
        </w:tc>
      </w:tr>
    </w:tbl>
    <w:p w14:paraId="37C30195" w14:textId="77777777" w:rsidR="00AC366E" w:rsidRDefault="00AC366E">
      <w:pPr>
        <w:spacing w:before="100"/>
      </w:pPr>
    </w:p>
    <w:p w14:paraId="4F208A11" w14:textId="77777777" w:rsidR="00AC366E" w:rsidRDefault="00CB5BB4">
      <w:pPr>
        <w:spacing w:after="40"/>
      </w:pPr>
      <w:r>
        <w:rPr>
          <w:rFonts w:ascii="Arial" w:eastAsia="Arial" w:hAnsi="Arial" w:cs="Arial"/>
          <w:b/>
          <w:bCs/>
          <w:color w:val="1B3A6B"/>
          <w:sz w:val="17"/>
          <w:szCs w:val="17"/>
        </w:rPr>
        <w:t>LEYENDA DE COLORES: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3600"/>
      </w:tblGrid>
      <w:tr w:rsidR="00AC366E" w14:paraId="0C4F99B9" w14:textId="77777777">
        <w:tc>
          <w:tcPr>
            <w:tcW w:w="3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F0E0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E5D9F52" w14:textId="77777777" w:rsidR="00AC366E" w:rsidRDefault="00CB5BB4">
            <w:pPr>
              <w:jc w:val="center"/>
            </w:pPr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  Nueva petición AF 2026-2027</w:t>
            </w:r>
          </w:p>
        </w:tc>
        <w:tc>
          <w:tcPr>
            <w:tcW w:w="3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D6E4F7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8B5CAE7" w14:textId="77777777" w:rsidR="00AC366E" w:rsidRDefault="00CB5BB4">
            <w:pPr>
              <w:jc w:val="center"/>
            </w:pPr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  Asignación establecida por Ley (no requiere petición)</w:t>
            </w:r>
          </w:p>
        </w:tc>
        <w:tc>
          <w:tcPr>
            <w:tcW w:w="3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5F5F5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135F003" w14:textId="77777777" w:rsidR="00AC366E" w:rsidRDefault="00CB5BB4">
            <w:pPr>
              <w:jc w:val="center"/>
            </w:pPr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  Partida existente — años alternos</w:t>
            </w:r>
          </w:p>
        </w:tc>
        <w:tc>
          <w:tcPr>
            <w:tcW w:w="3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D4572BE" w14:textId="77777777" w:rsidR="00AC366E" w:rsidRDefault="00CB5BB4">
            <w:pPr>
              <w:jc w:val="center"/>
            </w:pPr>
            <w:r>
              <w:rPr>
                <w:rFonts w:ascii="Arial" w:eastAsia="Arial" w:hAnsi="Arial" w:cs="Arial"/>
                <w:color w:val="444444"/>
                <w:sz w:val="16"/>
                <w:szCs w:val="16"/>
              </w:rPr>
              <w:t xml:space="preserve">  Partida existente — monto similar</w:t>
            </w:r>
          </w:p>
        </w:tc>
      </w:tr>
    </w:tbl>
    <w:p w14:paraId="64C9189C" w14:textId="77777777" w:rsidR="00AC366E" w:rsidRDefault="00AC366E">
      <w:pPr>
        <w:spacing w:before="80"/>
      </w:pPr>
    </w:p>
    <w:p w14:paraId="11C200AD" w14:textId="77777777" w:rsidR="00AC366E" w:rsidRDefault="00CB5BB4">
      <w:pPr>
        <w:pBdr>
          <w:bottom w:val="single" w:sz="6" w:space="1" w:color="C8961E"/>
        </w:pBdr>
        <w:spacing w:before="60" w:after="40"/>
      </w:pPr>
      <w:r>
        <w:rPr>
          <w:rFonts w:ascii="Arial" w:eastAsia="Arial" w:hAnsi="Arial" w:cs="Arial"/>
          <w:b/>
          <w:bCs/>
          <w:color w:val="1B3A6B"/>
          <w:sz w:val="19"/>
          <w:szCs w:val="19"/>
        </w:rPr>
        <w:t>NOTAS</w:t>
      </w:r>
    </w:p>
    <w:p w14:paraId="5FDFDA10" w14:textId="22AC9D85" w:rsidR="00AC366E" w:rsidRDefault="00CB5BB4" w:rsidP="00CB4F0E">
      <w:pPr>
        <w:spacing w:before="50" w:after="30"/>
      </w:pPr>
      <w:r>
        <w:rPr>
          <w:rFonts w:ascii="Arial" w:eastAsia="Arial" w:hAnsi="Arial" w:cs="Arial"/>
          <w:b/>
          <w:bCs/>
          <w:color w:val="1B3A6B"/>
          <w:sz w:val="17"/>
          <w:szCs w:val="17"/>
        </w:rPr>
        <w:t xml:space="preserve">1. </w:t>
      </w:r>
      <w:r>
        <w:rPr>
          <w:rFonts w:ascii="Arial" w:eastAsia="Arial" w:hAnsi="Arial" w:cs="Arial"/>
          <w:color w:val="444444"/>
          <w:sz w:val="17"/>
          <w:szCs w:val="17"/>
        </w:rPr>
        <w:t>El Fondo Extraordinario (Ley 53-2021) y el Fondo de Lotería Electrónica (Ley 10-1989) son asignaciones mandatadas por Ley y no requieren petición formal; se incluyen en la tabla a modo de referencia.</w:t>
      </w:r>
    </w:p>
    <w:p w14:paraId="29BD867C" w14:textId="6481DDCD" w:rsidR="00AC366E" w:rsidRDefault="00D66909">
      <w:pPr>
        <w:spacing w:before="20" w:after="30"/>
      </w:pPr>
      <w:r>
        <w:rPr>
          <w:rFonts w:ascii="Arial" w:eastAsia="Arial" w:hAnsi="Arial" w:cs="Arial"/>
          <w:b/>
          <w:bCs/>
          <w:color w:val="1B3A6B"/>
          <w:sz w:val="17"/>
          <w:szCs w:val="17"/>
        </w:rPr>
        <w:t xml:space="preserve">2. </w:t>
      </w:r>
      <w:r>
        <w:rPr>
          <w:rFonts w:ascii="Arial" w:eastAsia="Arial" w:hAnsi="Arial" w:cs="Arial"/>
          <w:color w:val="444444"/>
          <w:sz w:val="17"/>
          <w:szCs w:val="17"/>
        </w:rPr>
        <w:t>El Fondo de Consolidación de Servicios Municipales ($66M) no ha sido distribuido a la fecha de este informe. Su inclusión tiene como propósito extender la vigencia de los fondos mientras la JSAF y los municipios alcanzan un acuerdo de distribución.</w:t>
      </w:r>
    </w:p>
    <w:p w14:paraId="66DD0163" w14:textId="3E96B7FA" w:rsidR="00AC366E" w:rsidRDefault="00AC366E">
      <w:pPr>
        <w:spacing w:before="20" w:after="30"/>
      </w:pPr>
    </w:p>
    <w:p w14:paraId="478B1199" w14:textId="77777777" w:rsidR="00AC366E" w:rsidRPr="00310E4D" w:rsidRDefault="00AC366E">
      <w:pPr>
        <w:spacing w:before="80"/>
        <w:rPr>
          <w:u w:val="single"/>
        </w:rPr>
      </w:pPr>
    </w:p>
    <w:p w14:paraId="3D2F043B" w14:textId="22B07007" w:rsidR="00AC366E" w:rsidRPr="00310E4D" w:rsidRDefault="00AC366E">
      <w:pPr>
        <w:pBdr>
          <w:top w:val="single" w:sz="4" w:space="1" w:color="1B3A6B"/>
        </w:pBdr>
        <w:spacing w:before="60"/>
        <w:rPr>
          <w:u w:val="single"/>
        </w:rPr>
      </w:pPr>
    </w:p>
    <w:sectPr w:rsidR="00AC366E" w:rsidRPr="00310E4D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780"/>
    <w:multiLevelType w:val="hybridMultilevel"/>
    <w:tmpl w:val="50C6470C"/>
    <w:lvl w:ilvl="0" w:tplc="1D9EBB68">
      <w:start w:val="1"/>
      <w:numFmt w:val="bullet"/>
      <w:lvlText w:val="●"/>
      <w:lvlJc w:val="left"/>
      <w:pPr>
        <w:ind w:left="720" w:hanging="360"/>
      </w:pPr>
    </w:lvl>
    <w:lvl w:ilvl="1" w:tplc="1AD81230">
      <w:start w:val="1"/>
      <w:numFmt w:val="bullet"/>
      <w:lvlText w:val="○"/>
      <w:lvlJc w:val="left"/>
      <w:pPr>
        <w:ind w:left="1440" w:hanging="360"/>
      </w:pPr>
    </w:lvl>
    <w:lvl w:ilvl="2" w:tplc="30E89AE2">
      <w:start w:val="1"/>
      <w:numFmt w:val="bullet"/>
      <w:lvlText w:val="■"/>
      <w:lvlJc w:val="left"/>
      <w:pPr>
        <w:ind w:left="2160" w:hanging="360"/>
      </w:pPr>
    </w:lvl>
    <w:lvl w:ilvl="3" w:tplc="80DA913A">
      <w:start w:val="1"/>
      <w:numFmt w:val="bullet"/>
      <w:lvlText w:val="●"/>
      <w:lvlJc w:val="left"/>
      <w:pPr>
        <w:ind w:left="2880" w:hanging="360"/>
      </w:pPr>
    </w:lvl>
    <w:lvl w:ilvl="4" w:tplc="07F22D76">
      <w:start w:val="1"/>
      <w:numFmt w:val="bullet"/>
      <w:lvlText w:val="○"/>
      <w:lvlJc w:val="left"/>
      <w:pPr>
        <w:ind w:left="3600" w:hanging="360"/>
      </w:pPr>
    </w:lvl>
    <w:lvl w:ilvl="5" w:tplc="553EA3B6">
      <w:start w:val="1"/>
      <w:numFmt w:val="bullet"/>
      <w:lvlText w:val="■"/>
      <w:lvlJc w:val="left"/>
      <w:pPr>
        <w:ind w:left="4320" w:hanging="360"/>
      </w:pPr>
    </w:lvl>
    <w:lvl w:ilvl="6" w:tplc="13F859C2">
      <w:start w:val="1"/>
      <w:numFmt w:val="bullet"/>
      <w:lvlText w:val="●"/>
      <w:lvlJc w:val="left"/>
      <w:pPr>
        <w:ind w:left="5040" w:hanging="360"/>
      </w:pPr>
    </w:lvl>
    <w:lvl w:ilvl="7" w:tplc="F184FEDE">
      <w:start w:val="1"/>
      <w:numFmt w:val="bullet"/>
      <w:lvlText w:val="●"/>
      <w:lvlJc w:val="left"/>
      <w:pPr>
        <w:ind w:left="5760" w:hanging="360"/>
      </w:pPr>
    </w:lvl>
    <w:lvl w:ilvl="8" w:tplc="23A01F90">
      <w:start w:val="1"/>
      <w:numFmt w:val="bullet"/>
      <w:lvlText w:val="●"/>
      <w:lvlJc w:val="left"/>
      <w:pPr>
        <w:ind w:left="6480" w:hanging="360"/>
      </w:pPr>
    </w:lvl>
  </w:abstractNum>
  <w:num w:numId="1" w16cid:durableId="4321711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6E"/>
    <w:rsid w:val="00152C6E"/>
    <w:rsid w:val="002D1A69"/>
    <w:rsid w:val="00310E4D"/>
    <w:rsid w:val="004A1940"/>
    <w:rsid w:val="004C1DA6"/>
    <w:rsid w:val="00530441"/>
    <w:rsid w:val="00683E7B"/>
    <w:rsid w:val="006E73D6"/>
    <w:rsid w:val="00771EB9"/>
    <w:rsid w:val="008A17A8"/>
    <w:rsid w:val="008A2C22"/>
    <w:rsid w:val="008E6446"/>
    <w:rsid w:val="00994AE2"/>
    <w:rsid w:val="009B5F0E"/>
    <w:rsid w:val="00A55165"/>
    <w:rsid w:val="00AC366E"/>
    <w:rsid w:val="00AE142A"/>
    <w:rsid w:val="00B1324D"/>
    <w:rsid w:val="00BC1FA1"/>
    <w:rsid w:val="00CB4F0E"/>
    <w:rsid w:val="00CB5BB4"/>
    <w:rsid w:val="00D26C24"/>
    <w:rsid w:val="00D40530"/>
    <w:rsid w:val="00D66909"/>
    <w:rsid w:val="00EA310D"/>
    <w:rsid w:val="00EE4967"/>
    <w:rsid w:val="00F06CD0"/>
    <w:rsid w:val="00F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C720"/>
  <w15:docId w15:val="{F1438075-49A1-4C57-8CDB-A873622F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Joselyn Ortiz</cp:lastModifiedBy>
  <cp:revision>2</cp:revision>
  <dcterms:created xsi:type="dcterms:W3CDTF">2026-05-08T10:26:00Z</dcterms:created>
  <dcterms:modified xsi:type="dcterms:W3CDTF">2026-05-08T10:26:00Z</dcterms:modified>
</cp:coreProperties>
</file>